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38DF0" w14:textId="77777777" w:rsidR="002F7B2A" w:rsidRPr="005626C2" w:rsidRDefault="002F7B2A" w:rsidP="00596C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5626C2">
        <w:rPr>
          <w:rFonts w:ascii="Arial" w:hAnsi="Arial" w:cs="Arial"/>
        </w:rPr>
        <w:t>SIOG National Representative Activities – 2015</w:t>
      </w:r>
      <w:r w:rsidR="00D85555" w:rsidRPr="005626C2">
        <w:rPr>
          <w:rFonts w:ascii="Arial" w:hAnsi="Arial" w:cs="Arial"/>
        </w:rPr>
        <w:t xml:space="preserve"> (VA Morrison)</w:t>
      </w:r>
    </w:p>
    <w:p w14:paraId="28F9077B" w14:textId="77777777" w:rsidR="002F7B2A" w:rsidRPr="005626C2" w:rsidRDefault="002F7B2A" w:rsidP="00596C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A0C49C" w14:textId="77777777" w:rsidR="002F7B2A" w:rsidRPr="005626C2" w:rsidRDefault="002F7B2A" w:rsidP="00596C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A38716" w14:textId="77777777" w:rsidR="00D85555" w:rsidRPr="005626C2" w:rsidRDefault="002F7B2A" w:rsidP="00D8555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5626C2">
        <w:rPr>
          <w:rFonts w:ascii="Arial" w:hAnsi="Arial" w:cs="Arial"/>
        </w:rPr>
        <w:t>Remain a member of the Cancer in the Elderly Committee, of the Alliance for Clinical Trials in Cancer</w:t>
      </w:r>
    </w:p>
    <w:p w14:paraId="5A823EEB" w14:textId="77777777" w:rsidR="002F7B2A" w:rsidRPr="005626C2" w:rsidRDefault="002F7B2A" w:rsidP="002F7B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B494BD" w14:textId="77777777" w:rsidR="002F7B2A" w:rsidRPr="005626C2" w:rsidRDefault="002F7B2A" w:rsidP="002F7B2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626C2">
        <w:rPr>
          <w:rFonts w:ascii="Arial" w:hAnsi="Arial" w:cs="Arial"/>
        </w:rPr>
        <w:t xml:space="preserve">Was a participant in the U-13 Conference, “Design and Implementation of Therapeutic Clinical Trials for Older and/or Frail Adults with Cancer” that was in conjunction with the Alliance Group Meeting. May 13-14, 2015, Chicago, IL. </w:t>
      </w:r>
    </w:p>
    <w:p w14:paraId="17BAE88F" w14:textId="77777777" w:rsidR="002F7B2A" w:rsidRPr="005626C2" w:rsidRDefault="002F7B2A" w:rsidP="002F7B2A">
      <w:pPr>
        <w:rPr>
          <w:rFonts w:ascii="Arial" w:hAnsi="Arial" w:cs="Arial"/>
        </w:rPr>
      </w:pPr>
    </w:p>
    <w:p w14:paraId="78787DE1" w14:textId="77777777" w:rsidR="00596C1F" w:rsidRPr="005626C2" w:rsidRDefault="002F7B2A" w:rsidP="002F7B2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626C2">
        <w:rPr>
          <w:rFonts w:ascii="Arial" w:hAnsi="Arial" w:cs="Arial"/>
        </w:rPr>
        <w:t xml:space="preserve">As part of the Alliance Cancer in the Elderly committee, I have </w:t>
      </w:r>
      <w:r w:rsidR="00596C1F" w:rsidRPr="005626C2">
        <w:rPr>
          <w:rFonts w:ascii="Arial" w:hAnsi="Arial" w:cs="Arial"/>
        </w:rPr>
        <w:t>developed a</w:t>
      </w:r>
      <w:r w:rsidRPr="005626C2">
        <w:rPr>
          <w:rFonts w:ascii="Arial" w:hAnsi="Arial" w:cs="Arial"/>
        </w:rPr>
        <w:t>n</w:t>
      </w:r>
      <w:r w:rsidR="00596C1F" w:rsidRPr="005626C2">
        <w:rPr>
          <w:rFonts w:ascii="Arial" w:hAnsi="Arial" w:cs="Arial"/>
        </w:rPr>
        <w:t xml:space="preserve"> sub-project </w:t>
      </w:r>
      <w:r w:rsidRPr="005626C2">
        <w:rPr>
          <w:rFonts w:ascii="Arial" w:hAnsi="Arial" w:cs="Arial"/>
        </w:rPr>
        <w:t xml:space="preserve">in which </w:t>
      </w:r>
      <w:r w:rsidR="00596C1F" w:rsidRPr="005626C2">
        <w:rPr>
          <w:rFonts w:ascii="Arial" w:hAnsi="Arial" w:cs="Arial"/>
        </w:rPr>
        <w:t xml:space="preserve">the impact of weight-based dosing on </w:t>
      </w:r>
      <w:r w:rsidRPr="005626C2">
        <w:rPr>
          <w:rFonts w:ascii="Arial" w:hAnsi="Arial" w:cs="Arial"/>
        </w:rPr>
        <w:t>toxicities</w:t>
      </w:r>
      <w:r w:rsidR="00596C1F" w:rsidRPr="005626C2">
        <w:rPr>
          <w:rFonts w:ascii="Arial" w:hAnsi="Arial" w:cs="Arial"/>
        </w:rPr>
        <w:t xml:space="preserve"> (gr</w:t>
      </w:r>
      <w:r w:rsidRPr="005626C2">
        <w:rPr>
          <w:rFonts w:ascii="Arial" w:hAnsi="Arial" w:cs="Arial"/>
        </w:rPr>
        <w:t>ade</w:t>
      </w:r>
      <w:r w:rsidR="00D85555" w:rsidRPr="005626C2">
        <w:rPr>
          <w:rFonts w:ascii="Arial" w:hAnsi="Arial" w:cs="Arial"/>
        </w:rPr>
        <w:t xml:space="preserve"> 3/4 hematologic</w:t>
      </w:r>
      <w:r w:rsidR="00596C1F" w:rsidRPr="005626C2">
        <w:rPr>
          <w:rFonts w:ascii="Arial" w:hAnsi="Arial" w:cs="Arial"/>
        </w:rPr>
        <w:t xml:space="preserve"> and non-h</w:t>
      </w:r>
      <w:r w:rsidR="00D85555" w:rsidRPr="005626C2">
        <w:rPr>
          <w:rFonts w:ascii="Arial" w:hAnsi="Arial" w:cs="Arial"/>
        </w:rPr>
        <w:t>ematologic</w:t>
      </w:r>
      <w:r w:rsidR="00596C1F" w:rsidRPr="005626C2">
        <w:rPr>
          <w:rFonts w:ascii="Arial" w:hAnsi="Arial" w:cs="Arial"/>
        </w:rPr>
        <w:t xml:space="preserve"> toxicities) and outcome in a CALGB trial of adjuvant </w:t>
      </w:r>
      <w:r w:rsidRPr="005626C2">
        <w:rPr>
          <w:rFonts w:ascii="Arial" w:hAnsi="Arial" w:cs="Arial"/>
        </w:rPr>
        <w:t xml:space="preserve">breast cancer </w:t>
      </w:r>
      <w:r w:rsidR="00596C1F" w:rsidRPr="005626C2">
        <w:rPr>
          <w:rFonts w:ascii="Arial" w:hAnsi="Arial" w:cs="Arial"/>
        </w:rPr>
        <w:t>chemotherapy</w:t>
      </w:r>
      <w:r w:rsidRPr="005626C2">
        <w:rPr>
          <w:rFonts w:ascii="Arial" w:hAnsi="Arial" w:cs="Arial"/>
        </w:rPr>
        <w:t xml:space="preserve"> (CALGB 44907)</w:t>
      </w:r>
      <w:r w:rsidR="00596C1F" w:rsidRPr="005626C2">
        <w:rPr>
          <w:rFonts w:ascii="Arial" w:hAnsi="Arial" w:cs="Arial"/>
        </w:rPr>
        <w:t xml:space="preserve"> in women &gt; 70 </w:t>
      </w:r>
      <w:proofErr w:type="spellStart"/>
      <w:r w:rsidR="00596C1F" w:rsidRPr="005626C2">
        <w:rPr>
          <w:rFonts w:ascii="Arial" w:hAnsi="Arial" w:cs="Arial"/>
        </w:rPr>
        <w:t>yrs</w:t>
      </w:r>
      <w:proofErr w:type="spellEnd"/>
      <w:r w:rsidR="00596C1F" w:rsidRPr="005626C2">
        <w:rPr>
          <w:rFonts w:ascii="Arial" w:hAnsi="Arial" w:cs="Arial"/>
        </w:rPr>
        <w:t xml:space="preserve"> of age</w:t>
      </w:r>
      <w:r w:rsidRPr="005626C2">
        <w:rPr>
          <w:rFonts w:ascii="Arial" w:hAnsi="Arial" w:cs="Arial"/>
        </w:rPr>
        <w:t xml:space="preserve"> will be examined</w:t>
      </w:r>
    </w:p>
    <w:p w14:paraId="418208F7" w14:textId="77777777" w:rsidR="002F7B2A" w:rsidRPr="005626C2" w:rsidRDefault="002F7B2A" w:rsidP="002F7B2A">
      <w:pPr>
        <w:rPr>
          <w:rFonts w:ascii="Arial" w:hAnsi="Arial" w:cs="Arial"/>
        </w:rPr>
      </w:pPr>
    </w:p>
    <w:p w14:paraId="349EB8AF" w14:textId="77777777" w:rsidR="002F7B2A" w:rsidRPr="005626C2" w:rsidRDefault="00D85555" w:rsidP="002F7B2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626C2">
        <w:rPr>
          <w:rFonts w:ascii="Arial" w:hAnsi="Arial" w:cs="Arial"/>
        </w:rPr>
        <w:t>C</w:t>
      </w:r>
      <w:r w:rsidR="002F7B2A" w:rsidRPr="005626C2">
        <w:rPr>
          <w:rFonts w:ascii="Arial" w:hAnsi="Arial" w:cs="Arial"/>
        </w:rPr>
        <w:t>ontinue work on a 13-yr national data-base of Veterans Healthcare system patients with CLL, many of whom are elderly, in which we will:</w:t>
      </w:r>
    </w:p>
    <w:p w14:paraId="481FD9F4" w14:textId="77777777" w:rsidR="002F7B2A" w:rsidRPr="005626C2" w:rsidRDefault="002F7B2A" w:rsidP="002F7B2A">
      <w:pPr>
        <w:rPr>
          <w:rFonts w:ascii="Arial" w:hAnsi="Arial" w:cs="Arial"/>
        </w:rPr>
      </w:pPr>
    </w:p>
    <w:p w14:paraId="08F95151" w14:textId="77777777" w:rsidR="002F7B2A" w:rsidRPr="005626C2" w:rsidRDefault="002F7B2A" w:rsidP="002F7B2A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5626C2">
        <w:rPr>
          <w:rFonts w:ascii="Arial" w:hAnsi="Arial" w:cs="Arial"/>
        </w:rPr>
        <w:t>E</w:t>
      </w:r>
      <w:r w:rsidR="00596C1F" w:rsidRPr="005626C2">
        <w:rPr>
          <w:rFonts w:ascii="Arial" w:hAnsi="Arial" w:cs="Arial"/>
        </w:rPr>
        <w:t xml:space="preserve">xamining the impact of Agent Orange exposure on the prognosis of </w:t>
      </w:r>
      <w:r w:rsidRPr="005626C2">
        <w:rPr>
          <w:rFonts w:ascii="Arial" w:hAnsi="Arial" w:cs="Arial"/>
        </w:rPr>
        <w:t xml:space="preserve">these elderly CLL </w:t>
      </w:r>
      <w:r w:rsidR="00596C1F" w:rsidRPr="005626C2">
        <w:rPr>
          <w:rFonts w:ascii="Arial" w:hAnsi="Arial" w:cs="Arial"/>
        </w:rPr>
        <w:t xml:space="preserve">patients </w:t>
      </w:r>
    </w:p>
    <w:p w14:paraId="5FB14493" w14:textId="77777777" w:rsidR="002F7B2A" w:rsidRPr="005626C2" w:rsidRDefault="002F7B2A" w:rsidP="002F7B2A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5626C2">
        <w:rPr>
          <w:rFonts w:ascii="Arial" w:hAnsi="Arial" w:cs="Arial"/>
        </w:rPr>
        <w:t>Delineate practice patterns of CLL therapy in this elderly population</w:t>
      </w:r>
    </w:p>
    <w:p w14:paraId="2EA0A56D" w14:textId="77777777" w:rsidR="00D85555" w:rsidRPr="005626C2" w:rsidRDefault="00D85555" w:rsidP="002F7B2A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5626C2">
        <w:rPr>
          <w:rFonts w:ascii="Arial" w:hAnsi="Arial" w:cs="Arial"/>
        </w:rPr>
        <w:t xml:space="preserve">Abstract with interim data on each of these topics to be presented at the 2015 SIOG </w:t>
      </w:r>
      <w:proofErr w:type="spellStart"/>
      <w:r w:rsidRPr="005626C2">
        <w:rPr>
          <w:rFonts w:ascii="Arial" w:hAnsi="Arial" w:cs="Arial"/>
        </w:rPr>
        <w:t>mtg</w:t>
      </w:r>
      <w:proofErr w:type="spellEnd"/>
      <w:r w:rsidRPr="005626C2">
        <w:rPr>
          <w:rFonts w:ascii="Arial" w:hAnsi="Arial" w:cs="Arial"/>
        </w:rPr>
        <w:t xml:space="preserve">, as well as at the national AVAHO </w:t>
      </w:r>
      <w:proofErr w:type="spellStart"/>
      <w:r w:rsidRPr="005626C2">
        <w:rPr>
          <w:rFonts w:ascii="Arial" w:hAnsi="Arial" w:cs="Arial"/>
        </w:rPr>
        <w:t>mtg</w:t>
      </w:r>
      <w:proofErr w:type="spellEnd"/>
      <w:r w:rsidRPr="005626C2">
        <w:rPr>
          <w:rFonts w:ascii="Arial" w:hAnsi="Arial" w:cs="Arial"/>
        </w:rPr>
        <w:t xml:space="preserve"> (VA </w:t>
      </w:r>
      <w:proofErr w:type="spellStart"/>
      <w:r w:rsidRPr="005626C2">
        <w:rPr>
          <w:rFonts w:ascii="Arial" w:hAnsi="Arial" w:cs="Arial"/>
        </w:rPr>
        <w:t>mtg</w:t>
      </w:r>
      <w:proofErr w:type="spellEnd"/>
      <w:r w:rsidRPr="005626C2">
        <w:rPr>
          <w:rFonts w:ascii="Arial" w:hAnsi="Arial" w:cs="Arial"/>
        </w:rPr>
        <w:t>)</w:t>
      </w:r>
    </w:p>
    <w:p w14:paraId="63F72142" w14:textId="77777777" w:rsidR="002F7B2A" w:rsidRPr="005626C2" w:rsidRDefault="002F7B2A" w:rsidP="002F7B2A">
      <w:pPr>
        <w:pStyle w:val="Paragraphedeliste"/>
        <w:ind w:left="1440"/>
        <w:rPr>
          <w:rFonts w:ascii="Arial" w:hAnsi="Arial" w:cs="Arial"/>
        </w:rPr>
      </w:pPr>
    </w:p>
    <w:p w14:paraId="1AC3D8F0" w14:textId="77777777" w:rsidR="00D85555" w:rsidRPr="005626C2" w:rsidRDefault="00D85555" w:rsidP="00D8555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626C2">
        <w:rPr>
          <w:rFonts w:ascii="Arial" w:hAnsi="Arial" w:cs="Arial"/>
        </w:rPr>
        <w:t>Publications this year on the following topics:</w:t>
      </w:r>
    </w:p>
    <w:p w14:paraId="6666419B" w14:textId="77777777" w:rsidR="00D85555" w:rsidRPr="005626C2" w:rsidRDefault="00D85555" w:rsidP="00D85555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5626C2">
        <w:rPr>
          <w:rFonts w:ascii="Arial" w:hAnsi="Arial" w:cs="Arial"/>
        </w:rPr>
        <w:t>Therapy of CLL in the elderly (JGO)</w:t>
      </w:r>
    </w:p>
    <w:p w14:paraId="7BEFD004" w14:textId="77777777" w:rsidR="00D85555" w:rsidRPr="005626C2" w:rsidRDefault="00D85555" w:rsidP="00D85555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5626C2">
        <w:rPr>
          <w:rFonts w:ascii="Arial" w:hAnsi="Arial" w:cs="Arial"/>
        </w:rPr>
        <w:t xml:space="preserve">Approach to care of elderly patients with DLBCL  - SIOG taskforce (JGO, Ann </w:t>
      </w:r>
      <w:proofErr w:type="spellStart"/>
      <w:r w:rsidRPr="005626C2">
        <w:rPr>
          <w:rFonts w:ascii="Arial" w:hAnsi="Arial" w:cs="Arial"/>
        </w:rPr>
        <w:t>Oncol</w:t>
      </w:r>
      <w:proofErr w:type="spellEnd"/>
      <w:r w:rsidRPr="005626C2">
        <w:rPr>
          <w:rFonts w:ascii="Arial" w:hAnsi="Arial" w:cs="Arial"/>
        </w:rPr>
        <w:t>)</w:t>
      </w:r>
    </w:p>
    <w:p w14:paraId="3A0C1B32" w14:textId="77777777" w:rsidR="00D85555" w:rsidRPr="005626C2" w:rsidRDefault="00D85555" w:rsidP="00D85555">
      <w:pPr>
        <w:rPr>
          <w:rFonts w:ascii="Arial" w:hAnsi="Arial" w:cs="Arial"/>
        </w:rPr>
      </w:pPr>
    </w:p>
    <w:p w14:paraId="7D7C1CCF" w14:textId="77777777" w:rsidR="00D85555" w:rsidRPr="005626C2" w:rsidRDefault="00D85555" w:rsidP="00D8555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626C2">
        <w:rPr>
          <w:rFonts w:ascii="Arial" w:hAnsi="Arial" w:cs="Arial"/>
        </w:rPr>
        <w:t xml:space="preserve">Facilitate presentations on cancer in elderly patients </w:t>
      </w:r>
      <w:r w:rsidR="00596C1F" w:rsidRPr="005626C2">
        <w:rPr>
          <w:rFonts w:ascii="Arial" w:hAnsi="Arial" w:cs="Arial"/>
        </w:rPr>
        <w:t xml:space="preserve">for Medicine Grand Rounds and Medicine Research Conference at </w:t>
      </w:r>
      <w:r w:rsidRPr="005626C2">
        <w:rPr>
          <w:rFonts w:ascii="Arial" w:hAnsi="Arial" w:cs="Arial"/>
        </w:rPr>
        <w:t>my</w:t>
      </w:r>
      <w:r w:rsidR="00596C1F" w:rsidRPr="005626C2">
        <w:rPr>
          <w:rFonts w:ascii="Arial" w:hAnsi="Arial" w:cs="Arial"/>
        </w:rPr>
        <w:t xml:space="preserve"> facility (</w:t>
      </w:r>
      <w:r w:rsidRPr="005626C2">
        <w:rPr>
          <w:rFonts w:ascii="Arial" w:hAnsi="Arial" w:cs="Arial"/>
        </w:rPr>
        <w:t>University of Minnesota/</w:t>
      </w:r>
      <w:r w:rsidR="00596C1F" w:rsidRPr="005626C2">
        <w:rPr>
          <w:rFonts w:ascii="Arial" w:hAnsi="Arial" w:cs="Arial"/>
        </w:rPr>
        <w:t>VAMC, Minneapolis, MN</w:t>
      </w:r>
      <w:r w:rsidRPr="005626C2">
        <w:rPr>
          <w:rFonts w:ascii="Arial" w:hAnsi="Arial" w:cs="Arial"/>
        </w:rPr>
        <w:t>)</w:t>
      </w:r>
    </w:p>
    <w:p w14:paraId="1D6A34A0" w14:textId="77777777" w:rsidR="00D85555" w:rsidRPr="005626C2" w:rsidRDefault="00D85555" w:rsidP="00D85555">
      <w:pPr>
        <w:rPr>
          <w:rFonts w:ascii="Arial" w:hAnsi="Arial" w:cs="Arial"/>
        </w:rPr>
      </w:pPr>
    </w:p>
    <w:p w14:paraId="0E71A8AF" w14:textId="77777777" w:rsidR="0041430F" w:rsidRPr="005626C2" w:rsidRDefault="00D85555" w:rsidP="00D8555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626C2">
        <w:rPr>
          <w:rFonts w:ascii="Arial" w:hAnsi="Arial" w:cs="Arial"/>
        </w:rPr>
        <w:t>Remain a member of the Cancer and Aging Research Group (CARG), led by Dr. Arti Hurria</w:t>
      </w:r>
    </w:p>
    <w:sectPr w:rsidR="0041430F" w:rsidRPr="005626C2" w:rsidSect="00B66D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62C3B"/>
    <w:multiLevelType w:val="hybridMultilevel"/>
    <w:tmpl w:val="75C0A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7F69"/>
    <w:multiLevelType w:val="hybridMultilevel"/>
    <w:tmpl w:val="29B08922"/>
    <w:lvl w:ilvl="0" w:tplc="1AD0F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1F"/>
    <w:rsid w:val="002F7B2A"/>
    <w:rsid w:val="0041430F"/>
    <w:rsid w:val="005626C2"/>
    <w:rsid w:val="00596C1F"/>
    <w:rsid w:val="00B66D39"/>
    <w:rsid w:val="00CE6B36"/>
    <w:rsid w:val="00D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1BF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Laurence Jocaille</cp:lastModifiedBy>
  <cp:revision>2</cp:revision>
  <dcterms:created xsi:type="dcterms:W3CDTF">2015-10-01T07:00:00Z</dcterms:created>
  <dcterms:modified xsi:type="dcterms:W3CDTF">2015-10-01T07:00:00Z</dcterms:modified>
</cp:coreProperties>
</file>